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4507" w14:textId="5BA84162" w:rsidR="00E240B2" w:rsidRPr="00EE3E8A" w:rsidRDefault="00E240B2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Příloha č. </w:t>
      </w:r>
      <w:r w:rsidR="00567159" w:rsidRPr="00EE3E8A">
        <w:rPr>
          <w:rFonts w:asciiTheme="minorHAnsi" w:hAnsiTheme="minorHAnsi" w:cstheme="minorHAnsi"/>
          <w:b/>
          <w:bCs/>
          <w:sz w:val="28"/>
          <w:szCs w:val="28"/>
        </w:rPr>
        <w:t>8</w:t>
      </w:r>
      <w:r w:rsidR="00880C82"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EE3E8A">
        <w:rPr>
          <w:rFonts w:asciiTheme="minorHAnsi" w:hAnsiTheme="minorHAnsi" w:cstheme="minorHAnsi"/>
          <w:b/>
          <w:bCs/>
          <w:sz w:val="28"/>
          <w:szCs w:val="28"/>
        </w:rPr>
        <w:t>Rámcové dohody</w:t>
      </w:r>
    </w:p>
    <w:p w14:paraId="7E3FFD24" w14:textId="705BB92E" w:rsidR="00E240B2" w:rsidRPr="00EE3E8A" w:rsidRDefault="00E240B2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EE3E8A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</w:t>
      </w:r>
      <w:r w:rsidR="009B6AC2" w:rsidRPr="00EE3E8A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Realizační tým </w:t>
      </w:r>
      <w:r w:rsidR="002D5AB7" w:rsidRPr="00EE3E8A">
        <w:rPr>
          <w:rFonts w:asciiTheme="minorHAnsi" w:hAnsiTheme="minorHAnsi" w:cstheme="minorHAnsi"/>
          <w:b/>
          <w:bCs/>
          <w:sz w:val="28"/>
          <w:szCs w:val="28"/>
          <w:u w:val="single"/>
        </w:rPr>
        <w:t>prodávajícího</w:t>
      </w:r>
    </w:p>
    <w:p w14:paraId="6B4C0281" w14:textId="77777777" w:rsidR="00D511F7" w:rsidRPr="00EE3E8A" w:rsidRDefault="00D511F7" w:rsidP="00755F9F">
      <w:pPr>
        <w:ind w:left="720"/>
        <w:jc w:val="center"/>
        <w:rPr>
          <w:rFonts w:asciiTheme="minorHAnsi" w:hAnsiTheme="minorHAnsi" w:cstheme="minorHAnsi"/>
        </w:rPr>
      </w:pPr>
    </w:p>
    <w:p w14:paraId="6FAB1773" w14:textId="00169F6E" w:rsidR="00485CB1" w:rsidRPr="00EE3E8A" w:rsidRDefault="00485CB1" w:rsidP="00485CB1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  <w:r w:rsidRPr="00EE3E8A">
        <w:rPr>
          <w:rFonts w:asciiTheme="minorHAnsi" w:hAnsiTheme="minorHAnsi" w:cstheme="minorHAnsi"/>
          <w:sz w:val="22"/>
          <w:szCs w:val="22"/>
        </w:rPr>
        <w:t xml:space="preserve">[vybraný dodavatel DOPLNÍ tuto přílohu před uzavřením rámcové dohody </w:t>
      </w:r>
      <w:r w:rsidR="005F020F" w:rsidRPr="00EE3E8A">
        <w:rPr>
          <w:rFonts w:asciiTheme="minorHAnsi" w:hAnsiTheme="minorHAnsi" w:cstheme="minorHAnsi"/>
          <w:sz w:val="22"/>
          <w:szCs w:val="22"/>
        </w:rPr>
        <w:t>identifikačními údaji osob</w:t>
      </w:r>
      <w:r w:rsidRPr="00EE3E8A">
        <w:rPr>
          <w:rFonts w:asciiTheme="minorHAnsi" w:hAnsiTheme="minorHAnsi" w:cstheme="minorHAnsi"/>
          <w:sz w:val="22"/>
          <w:szCs w:val="22"/>
        </w:rPr>
        <w:t xml:space="preserve">, kterými </w:t>
      </w:r>
      <w:r w:rsidR="00811366" w:rsidRPr="00EE3E8A">
        <w:rPr>
          <w:rFonts w:asciiTheme="minorHAnsi" w:hAnsiTheme="minorHAnsi" w:cstheme="minorHAnsi"/>
          <w:sz w:val="22"/>
          <w:szCs w:val="22"/>
        </w:rPr>
        <w:t xml:space="preserve">vybraný dodavatel </w:t>
      </w:r>
      <w:r w:rsidRPr="00EE3E8A">
        <w:rPr>
          <w:rFonts w:asciiTheme="minorHAnsi" w:hAnsiTheme="minorHAnsi" w:cstheme="minorHAnsi"/>
          <w:sz w:val="22"/>
          <w:szCs w:val="22"/>
        </w:rPr>
        <w:t>prokazoval svoji kvalifikaci v Systému kvalifikace</w:t>
      </w:r>
      <w:r w:rsidR="00CA39E8">
        <w:rPr>
          <w:rFonts w:asciiTheme="minorHAnsi" w:hAnsiTheme="minorHAnsi" w:cstheme="minorHAnsi"/>
          <w:sz w:val="22"/>
          <w:szCs w:val="22"/>
        </w:rPr>
        <w:br/>
      </w:r>
      <w:r w:rsidRPr="00EE3E8A">
        <w:rPr>
          <w:rFonts w:asciiTheme="minorHAnsi" w:hAnsiTheme="minorHAnsi" w:cstheme="minorHAnsi"/>
          <w:sz w:val="22"/>
          <w:szCs w:val="22"/>
        </w:rPr>
        <w:t>„</w:t>
      </w:r>
      <w:r w:rsidR="00F04A73" w:rsidRPr="00EE3E8A">
        <w:rPr>
          <w:rFonts w:asciiTheme="minorHAnsi" w:hAnsiTheme="minorHAnsi" w:cstheme="minorHAnsi"/>
          <w:sz w:val="22"/>
          <w:szCs w:val="22"/>
        </w:rPr>
        <w:t>Systém kvalifikace –</w:t>
      </w:r>
      <w:r w:rsidR="0058745C" w:rsidRPr="00EE3E8A">
        <w:rPr>
          <w:rFonts w:asciiTheme="minorHAnsi" w:hAnsiTheme="minorHAnsi" w:cstheme="minorHAnsi"/>
          <w:sz w:val="22"/>
          <w:szCs w:val="22"/>
        </w:rPr>
        <w:t xml:space="preserve"> Dodávky profilových elektroměrů</w:t>
      </w:r>
      <w:r w:rsidRPr="00EE3E8A">
        <w:rPr>
          <w:rFonts w:asciiTheme="minorHAnsi" w:hAnsiTheme="minorHAnsi" w:cstheme="minorHAnsi"/>
          <w:sz w:val="22"/>
          <w:szCs w:val="22"/>
        </w:rPr>
        <w:t xml:space="preserve">“ na </w:t>
      </w:r>
      <w:r w:rsidR="005F020F" w:rsidRPr="00EE3E8A">
        <w:rPr>
          <w:rFonts w:asciiTheme="minorHAnsi" w:hAnsiTheme="minorHAnsi" w:cstheme="minorHAnsi"/>
          <w:sz w:val="22"/>
          <w:szCs w:val="22"/>
        </w:rPr>
        <w:t xml:space="preserve">nějž </w:t>
      </w:r>
      <w:r w:rsidRPr="00EE3E8A">
        <w:rPr>
          <w:rFonts w:asciiTheme="minorHAnsi" w:hAnsiTheme="minorHAnsi" w:cstheme="minorHAnsi"/>
          <w:sz w:val="22"/>
          <w:szCs w:val="22"/>
        </w:rPr>
        <w:t>zadávací řízení navazuje a kteří se budou podílet na plnění předmětu veřejné zakázky</w:t>
      </w:r>
      <w:r w:rsidR="009B76AE" w:rsidRPr="00EE3E8A">
        <w:rPr>
          <w:rFonts w:asciiTheme="minorHAnsi" w:hAnsiTheme="minorHAnsi" w:cstheme="minorHAnsi"/>
          <w:sz w:val="22"/>
          <w:szCs w:val="22"/>
        </w:rPr>
        <w:t xml:space="preserve"> na požadovaných pozicích</w:t>
      </w:r>
      <w:r w:rsidRPr="00EE3E8A">
        <w:rPr>
          <w:rFonts w:asciiTheme="minorHAnsi" w:hAnsiTheme="minorHAnsi" w:cstheme="minorHAnsi"/>
          <w:sz w:val="22"/>
          <w:szCs w:val="22"/>
        </w:rPr>
        <w:t>]</w:t>
      </w:r>
    </w:p>
    <w:p w14:paraId="08D3A397" w14:textId="3A379B4B" w:rsidR="00485CB1" w:rsidRPr="00EE3E8A" w:rsidRDefault="00485CB1" w:rsidP="00755F9F">
      <w:pPr>
        <w:ind w:left="720"/>
        <w:jc w:val="center"/>
        <w:rPr>
          <w:rFonts w:asciiTheme="minorHAnsi" w:hAnsiTheme="minorHAnsi" w:cstheme="minorHAnsi"/>
        </w:rPr>
      </w:pPr>
    </w:p>
    <w:p w14:paraId="486C7420" w14:textId="06FDB95C" w:rsidR="0023450E" w:rsidRPr="00EE3E8A" w:rsidRDefault="0023450E" w:rsidP="0023450E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Theme="minorHAnsi" w:hAnsiTheme="minorHAnsi" w:cstheme="minorHAnsi"/>
          <w:b/>
          <w:sz w:val="28"/>
          <w:szCs w:val="28"/>
        </w:rPr>
      </w:pPr>
      <w:proofErr w:type="gramStart"/>
      <w:r w:rsidRPr="00EE3E8A">
        <w:rPr>
          <w:rFonts w:asciiTheme="minorHAnsi" w:hAnsiTheme="minorHAnsi" w:cstheme="minorHAnsi"/>
          <w:b/>
          <w:sz w:val="28"/>
          <w:szCs w:val="28"/>
        </w:rPr>
        <w:t>„</w:t>
      </w:r>
      <w:r w:rsidR="0058745C"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 Dodávky</w:t>
      </w:r>
      <w:proofErr w:type="gramEnd"/>
      <w:r w:rsidR="0058745C"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 p</w:t>
      </w:r>
      <w:r w:rsidR="00567159" w:rsidRPr="00EE3E8A">
        <w:rPr>
          <w:rFonts w:asciiTheme="minorHAnsi" w:hAnsiTheme="minorHAnsi" w:cstheme="minorHAnsi"/>
          <w:b/>
          <w:bCs/>
          <w:sz w:val="28"/>
          <w:szCs w:val="28"/>
        </w:rPr>
        <w:t>rofilov</w:t>
      </w:r>
      <w:r w:rsidR="0058745C" w:rsidRPr="00EE3E8A">
        <w:rPr>
          <w:rFonts w:asciiTheme="minorHAnsi" w:hAnsiTheme="minorHAnsi" w:cstheme="minorHAnsi"/>
          <w:b/>
          <w:bCs/>
          <w:sz w:val="28"/>
          <w:szCs w:val="28"/>
        </w:rPr>
        <w:t>ých</w:t>
      </w:r>
      <w:r w:rsidR="00567159"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 elektroměr</w:t>
      </w:r>
      <w:r w:rsidR="0058745C"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ů </w:t>
      </w:r>
      <w:r w:rsidRPr="00EE3E8A">
        <w:rPr>
          <w:rFonts w:asciiTheme="minorHAnsi" w:hAnsiTheme="minorHAnsi" w:cstheme="minorHAnsi"/>
          <w:b/>
          <w:sz w:val="28"/>
          <w:szCs w:val="28"/>
        </w:rPr>
        <w:t>“</w:t>
      </w:r>
    </w:p>
    <w:p w14:paraId="03AFC63F" w14:textId="77777777" w:rsidR="00D2171F" w:rsidRPr="00EE3E8A" w:rsidRDefault="00D2171F">
      <w:pPr>
        <w:rPr>
          <w:rFonts w:asciiTheme="minorHAnsi" w:hAnsiTheme="minorHAnsi" w:cstheme="minorHAnsi"/>
        </w:rPr>
      </w:pPr>
    </w:p>
    <w:p w14:paraId="09551178" w14:textId="3441A93F" w:rsidR="00D2171F" w:rsidRPr="00EE3E8A" w:rsidRDefault="002D5AB7" w:rsidP="00D2171F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E3E8A">
        <w:rPr>
          <w:rFonts w:asciiTheme="minorHAnsi" w:hAnsiTheme="minorHAnsi" w:cstheme="minorHAnsi"/>
          <w:sz w:val="22"/>
          <w:szCs w:val="22"/>
        </w:rPr>
        <w:t>Prodávající</w:t>
      </w:r>
      <w:r w:rsidR="00D2171F" w:rsidRPr="00EE3E8A">
        <w:rPr>
          <w:rFonts w:asciiTheme="minorHAnsi" w:hAnsiTheme="minorHAnsi" w:cstheme="minorHAnsi"/>
          <w:sz w:val="22"/>
          <w:szCs w:val="22"/>
        </w:rPr>
        <w:t>:</w:t>
      </w:r>
    </w:p>
    <w:p w14:paraId="1F8BCD03" w14:textId="27ED7E1A" w:rsidR="00D2171F" w:rsidRPr="00EE3E8A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EE3E8A">
        <w:rPr>
          <w:rFonts w:asciiTheme="minorHAnsi" w:hAnsiTheme="minorHAnsi" w:cstheme="minorHAnsi"/>
          <w:szCs w:val="24"/>
          <w:highlight w:val="yellow"/>
        </w:rPr>
        <w:t>……………………………………</w:t>
      </w:r>
    </w:p>
    <w:p w14:paraId="5D0B7566" w14:textId="77777777" w:rsidR="00DB6EE4" w:rsidRPr="00EE3E8A" w:rsidRDefault="00DB6EE4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5289C7A5" w14:textId="36F56E65" w:rsidR="00F500ED" w:rsidRPr="00EE3E8A" w:rsidRDefault="00A62EDE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Cs w:val="24"/>
        </w:rPr>
      </w:pPr>
      <w:r w:rsidRPr="00EE3E8A">
        <w:rPr>
          <w:rFonts w:asciiTheme="minorHAnsi" w:hAnsiTheme="minorHAnsi" w:cstheme="minorHAnsi"/>
          <w:b/>
          <w:sz w:val="22"/>
          <w:szCs w:val="22"/>
        </w:rPr>
        <w:t>Specialista na elektroměry</w:t>
      </w:r>
    </w:p>
    <w:tbl>
      <w:tblPr>
        <w:tblW w:w="9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1928"/>
        <w:gridCol w:w="1928"/>
        <w:gridCol w:w="2410"/>
      </w:tblGrid>
      <w:tr w:rsidR="00542574" w:rsidRPr="005F2578" w14:paraId="29DAE673" w14:textId="5D7A353C" w:rsidTr="00DB6EE4">
        <w:trPr>
          <w:jc w:val="center"/>
        </w:trPr>
        <w:tc>
          <w:tcPr>
            <w:tcW w:w="3133" w:type="dxa"/>
            <w:shd w:val="clear" w:color="auto" w:fill="auto"/>
            <w:vAlign w:val="center"/>
          </w:tcPr>
          <w:p w14:paraId="4B4B8F06" w14:textId="77777777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CBAA42F" w14:textId="0107B086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Splňuje požadavky odst. </w:t>
            </w:r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3. 4., bod </w:t>
            </w:r>
            <w:proofErr w:type="spellStart"/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</w:t>
            </w:r>
            <w:proofErr w:type="spellEnd"/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písm. a) Systému kvalifikace</w:t>
            </w:r>
          </w:p>
        </w:tc>
        <w:tc>
          <w:tcPr>
            <w:tcW w:w="1928" w:type="dxa"/>
            <w:shd w:val="clear" w:color="auto" w:fill="auto"/>
          </w:tcPr>
          <w:p w14:paraId="0F397219" w14:textId="01F6A708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410" w:type="dxa"/>
          </w:tcPr>
          <w:p w14:paraId="3925D0DA" w14:textId="6E7286D1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5F2578" w14:paraId="070EF528" w14:textId="5BDBD6D0" w:rsidTr="00DB6EE4">
        <w:trPr>
          <w:jc w:val="center"/>
        </w:trPr>
        <w:tc>
          <w:tcPr>
            <w:tcW w:w="3133" w:type="dxa"/>
            <w:shd w:val="clear" w:color="auto" w:fill="auto"/>
          </w:tcPr>
          <w:p w14:paraId="128984F9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DC79A8D" w14:textId="75C49B5F" w:rsidR="00542574" w:rsidRPr="00EE3E8A" w:rsidRDefault="00542574" w:rsidP="00FF6CDD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7BC40044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D80E5B7" w14:textId="6B95511F" w:rsidR="00542574" w:rsidRPr="00EE3E8A" w:rsidRDefault="00542574" w:rsidP="00FF6CDD">
            <w:pPr>
              <w:jc w:val="center"/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42F6992B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54F99D28" w14:textId="294B25D1" w:rsidR="00542574" w:rsidRPr="00EE3E8A" w:rsidRDefault="00542574" w:rsidP="00FF6CDD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410" w:type="dxa"/>
          </w:tcPr>
          <w:p w14:paraId="183A7C04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539DB8B" w14:textId="095EE316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0DB46EDE" w14:textId="77777777" w:rsidR="00D2171F" w:rsidRPr="00EE3E8A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75308B53" w14:textId="045E36F2" w:rsidR="00240965" w:rsidRPr="00EE3E8A" w:rsidRDefault="00A62EDE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EE3E8A">
        <w:rPr>
          <w:rFonts w:asciiTheme="minorHAnsi" w:hAnsiTheme="minorHAnsi" w:cstheme="minorHAnsi"/>
          <w:b/>
          <w:sz w:val="22"/>
          <w:szCs w:val="22"/>
        </w:rPr>
        <w:t>Specialista na implementaci driveru pro odečtovou centrálu, cejchovací stanici a mobilního klienta měření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542574" w:rsidRPr="005F2578" w14:paraId="7B0B6003" w14:textId="77777777" w:rsidTr="00DB6EE4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184CECD1" w14:textId="7777777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A25C00D" w14:textId="1F0BA48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Splňuje požadavky odst. </w:t>
            </w:r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3. 4. bod </w:t>
            </w:r>
            <w:proofErr w:type="spellStart"/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</w:t>
            </w:r>
            <w:proofErr w:type="spellEnd"/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7545A06A" w14:textId="7777777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0B27FFB7" w14:textId="7777777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5F2578" w14:paraId="5092CE7F" w14:textId="77777777" w:rsidTr="00DB6EE4">
        <w:trPr>
          <w:jc w:val="center"/>
        </w:trPr>
        <w:tc>
          <w:tcPr>
            <w:tcW w:w="3214" w:type="dxa"/>
            <w:shd w:val="clear" w:color="auto" w:fill="auto"/>
          </w:tcPr>
          <w:p w14:paraId="7E6F5AEE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110068CE" w14:textId="77777777" w:rsidR="00542574" w:rsidRPr="00EE3E8A" w:rsidRDefault="00542574" w:rsidP="008276B0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57C1628D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0EEB282" w14:textId="77777777" w:rsidR="00542574" w:rsidRPr="00EE3E8A" w:rsidRDefault="00542574" w:rsidP="008276B0">
            <w:pPr>
              <w:jc w:val="center"/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504305A9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63CF578" w14:textId="77777777" w:rsidR="00542574" w:rsidRPr="00EE3E8A" w:rsidRDefault="00542574" w:rsidP="008276B0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5BA1C499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80010C6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7B0D70F5" w14:textId="4F4B15AA" w:rsidR="007A524C" w:rsidRPr="00EE3E8A" w:rsidRDefault="007A524C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59CE58BC" w14:textId="5B4FA274" w:rsidR="00402CCC" w:rsidRPr="00EE3E8A" w:rsidRDefault="007C0ED7" w:rsidP="00456CD8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POZN: 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Změny v realizačním týmu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rodávajícího (tj. změny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této 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řílohy) je možné provádět i jednostranným oznámením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>rodávajícího o změně osob tvořících jeho realizační tým, aniž by byl uzavírán dodatek k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e smlouvě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. Osoba, která se stane novým členem realizačního týmu, však musí vždy splňovat požadavky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k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upujícího na členy realizačního týmu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rodávajícího stanovené, v zavedeném systému kvalifikace s názvem: „Systém </w:t>
      </w:r>
      <w:r w:rsidR="00026D7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kvalifikace – </w:t>
      </w:r>
      <w:r w:rsidR="0058745C" w:rsidRPr="00EE3E8A">
        <w:rPr>
          <w:rFonts w:asciiTheme="minorHAnsi" w:hAnsiTheme="minorHAnsi" w:cstheme="minorHAnsi"/>
          <w:i/>
          <w:iCs/>
          <w:sz w:val="22"/>
          <w:szCs w:val="22"/>
        </w:rPr>
        <w:t>Dodávky profilových elektroměrů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“ na nějž navazovalo zadávací řízení. Prodávající je povinen revidovat a předat aktuální Přílohu č. </w:t>
      </w:r>
      <w:r w:rsidR="00567159" w:rsidRPr="00EE3E8A">
        <w:rPr>
          <w:rFonts w:asciiTheme="minorHAnsi" w:hAnsiTheme="minorHAnsi" w:cstheme="minorHAnsi"/>
          <w:i/>
          <w:iCs/>
          <w:sz w:val="22"/>
          <w:szCs w:val="22"/>
        </w:rPr>
        <w:t>8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k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>upujícímu při jakékoliv změně realizačního týmu</w:t>
      </w:r>
      <w:r w:rsidR="00DB6EE4" w:rsidRPr="00EE3E8A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sectPr w:rsidR="00402CCC" w:rsidRPr="00EE3E8A" w:rsidSect="00DB6EE4">
      <w:headerReference w:type="defaul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EA359" w14:textId="77777777" w:rsidR="009017EB" w:rsidRDefault="009017EB" w:rsidP="00567159">
      <w:r>
        <w:separator/>
      </w:r>
    </w:p>
  </w:endnote>
  <w:endnote w:type="continuationSeparator" w:id="0">
    <w:p w14:paraId="5C56CD5B" w14:textId="77777777" w:rsidR="009017EB" w:rsidRDefault="009017EB" w:rsidP="00567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38EF0" w14:textId="77777777" w:rsidR="009017EB" w:rsidRDefault="009017EB" w:rsidP="00567159">
      <w:r>
        <w:separator/>
      </w:r>
    </w:p>
  </w:footnote>
  <w:footnote w:type="continuationSeparator" w:id="0">
    <w:p w14:paraId="763C55A1" w14:textId="77777777" w:rsidR="009017EB" w:rsidRDefault="009017EB" w:rsidP="00567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5C77" w14:textId="77777777" w:rsidR="003B3C6B" w:rsidRDefault="003B3C6B" w:rsidP="003B3C6B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5F812E79" w14:textId="77777777" w:rsidR="003B3C6B" w:rsidRDefault="003B3C6B" w:rsidP="003B3C6B">
    <w:pPr>
      <w:pStyle w:val="Zhlav"/>
      <w:jc w:val="right"/>
      <w:rPr>
        <w:rFonts w:cs="Arial"/>
        <w:sz w:val="20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20202C5F" w14:textId="77777777" w:rsidR="003B3C6B" w:rsidRDefault="003B3C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6987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997"/>
        </w:tabs>
        <w:ind w:left="199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66C0BF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81CAE"/>
    <w:multiLevelType w:val="hybridMultilevel"/>
    <w:tmpl w:val="011496D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AF666E2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26CC6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B8D"/>
    <w:rsid w:val="000236ED"/>
    <w:rsid w:val="00026D7C"/>
    <w:rsid w:val="0007067A"/>
    <w:rsid w:val="000C1FF0"/>
    <w:rsid w:val="000D7CA8"/>
    <w:rsid w:val="001F4122"/>
    <w:rsid w:val="0023450E"/>
    <w:rsid w:val="00240965"/>
    <w:rsid w:val="002D3940"/>
    <w:rsid w:val="002D5AB7"/>
    <w:rsid w:val="002E66B6"/>
    <w:rsid w:val="003075B6"/>
    <w:rsid w:val="0036270B"/>
    <w:rsid w:val="00390F6F"/>
    <w:rsid w:val="003B3C6B"/>
    <w:rsid w:val="003D30BB"/>
    <w:rsid w:val="00402CCC"/>
    <w:rsid w:val="00421822"/>
    <w:rsid w:val="004352D9"/>
    <w:rsid w:val="00437913"/>
    <w:rsid w:val="00456CD8"/>
    <w:rsid w:val="00465DCB"/>
    <w:rsid w:val="0047426B"/>
    <w:rsid w:val="00485CB1"/>
    <w:rsid w:val="004A5AB8"/>
    <w:rsid w:val="00542574"/>
    <w:rsid w:val="00567159"/>
    <w:rsid w:val="00585EA1"/>
    <w:rsid w:val="0058745C"/>
    <w:rsid w:val="005A37E6"/>
    <w:rsid w:val="005B2697"/>
    <w:rsid w:val="005B73DB"/>
    <w:rsid w:val="005C1F44"/>
    <w:rsid w:val="005E4256"/>
    <w:rsid w:val="005F020F"/>
    <w:rsid w:val="005F2578"/>
    <w:rsid w:val="0061696C"/>
    <w:rsid w:val="00620F6E"/>
    <w:rsid w:val="006D29AB"/>
    <w:rsid w:val="006F298F"/>
    <w:rsid w:val="00700A9A"/>
    <w:rsid w:val="00720AD3"/>
    <w:rsid w:val="007311B8"/>
    <w:rsid w:val="007427C8"/>
    <w:rsid w:val="00755F9F"/>
    <w:rsid w:val="00776B8D"/>
    <w:rsid w:val="007A524C"/>
    <w:rsid w:val="007C0ED7"/>
    <w:rsid w:val="007C1B01"/>
    <w:rsid w:val="007E5B06"/>
    <w:rsid w:val="007F1263"/>
    <w:rsid w:val="007F1B97"/>
    <w:rsid w:val="00811366"/>
    <w:rsid w:val="00830E9D"/>
    <w:rsid w:val="00880C82"/>
    <w:rsid w:val="008A2382"/>
    <w:rsid w:val="009017EB"/>
    <w:rsid w:val="00965888"/>
    <w:rsid w:val="009B6AC2"/>
    <w:rsid w:val="009B76AE"/>
    <w:rsid w:val="009B77C2"/>
    <w:rsid w:val="00A1765C"/>
    <w:rsid w:val="00A32068"/>
    <w:rsid w:val="00A62EDE"/>
    <w:rsid w:val="00AA24C8"/>
    <w:rsid w:val="00AB0965"/>
    <w:rsid w:val="00B307EA"/>
    <w:rsid w:val="00BF39CD"/>
    <w:rsid w:val="00C3250F"/>
    <w:rsid w:val="00CA39E8"/>
    <w:rsid w:val="00CC67E6"/>
    <w:rsid w:val="00D2171F"/>
    <w:rsid w:val="00D511F7"/>
    <w:rsid w:val="00D912CC"/>
    <w:rsid w:val="00DB6EE4"/>
    <w:rsid w:val="00E240B2"/>
    <w:rsid w:val="00E522AE"/>
    <w:rsid w:val="00E66BC5"/>
    <w:rsid w:val="00E9368D"/>
    <w:rsid w:val="00EE3E8A"/>
    <w:rsid w:val="00F04A73"/>
    <w:rsid w:val="00F500ED"/>
    <w:rsid w:val="00F72BB8"/>
    <w:rsid w:val="00FE1A5B"/>
    <w:rsid w:val="00FE54AE"/>
    <w:rsid w:val="00FF6CDD"/>
    <w:rsid w:val="5ACFB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CC4FF"/>
  <w15:docId w15:val="{DD2D11FC-CAD2-4A0A-ABB2-5B974E7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  <w:style w:type="paragraph" w:styleId="Zhlav">
    <w:name w:val="header"/>
    <w:basedOn w:val="Normln"/>
    <w:link w:val="ZhlavChar"/>
    <w:uiPriority w:val="99"/>
    <w:unhideWhenUsed/>
    <w:rsid w:val="003B3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3C6B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3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3C6B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186DC5-0BB7-41F6-9F4A-958354C51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A074E3-F94A-477A-A7F6-84A1EDEB47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F11644-EF83-432A-A20A-E6C487E05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969BEE-B4C1-4368-B0BC-9D667C29A4A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3</cp:revision>
  <dcterms:created xsi:type="dcterms:W3CDTF">2022-09-15T03:32:00Z</dcterms:created>
  <dcterms:modified xsi:type="dcterms:W3CDTF">2023-01-19T09:11:00Z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  <property fmtid="{D5CDD505-2E9C-101B-9397-08002B2CF9AE}" pid="3" name="MSIP_Label_42f063bf-ce3a-473c-8609-3866002c85b0_Enabled">
    <vt:lpwstr>true</vt:lpwstr>
  </property>
  <property fmtid="{D5CDD505-2E9C-101B-9397-08002B2CF9AE}" pid="4" name="MSIP_Label_42f063bf-ce3a-473c-8609-3866002c85b0_SetDate">
    <vt:lpwstr>2022-09-09T12:43:12Z</vt:lpwstr>
  </property>
  <property fmtid="{D5CDD505-2E9C-101B-9397-08002B2CF9AE}" pid="5" name="MSIP_Label_42f063bf-ce3a-473c-8609-3866002c85b0_Method">
    <vt:lpwstr>Standard</vt:lpwstr>
  </property>
  <property fmtid="{D5CDD505-2E9C-101B-9397-08002B2CF9AE}" pid="6" name="MSIP_Label_42f063bf-ce3a-473c-8609-3866002c85b0_Name">
    <vt:lpwstr>Internal - Unencrypted</vt:lpwstr>
  </property>
  <property fmtid="{D5CDD505-2E9C-101B-9397-08002B2CF9AE}" pid="7" name="MSIP_Label_42f063bf-ce3a-473c-8609-3866002c85b0_SiteId">
    <vt:lpwstr>b914a242-e718-443b-a47c-6b4c649d8c0a</vt:lpwstr>
  </property>
  <property fmtid="{D5CDD505-2E9C-101B-9397-08002B2CF9AE}" pid="8" name="MSIP_Label_42f063bf-ce3a-473c-8609-3866002c85b0_ActionId">
    <vt:lpwstr>a46e5309-2d3c-4ed8-bf09-e0cc609b8a66</vt:lpwstr>
  </property>
  <property fmtid="{D5CDD505-2E9C-101B-9397-08002B2CF9AE}" pid="9" name="MSIP_Label_42f063bf-ce3a-473c-8609-3866002c85b0_ContentBits">
    <vt:lpwstr>0</vt:lpwstr>
  </property>
</Properties>
</file>